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Партнерская программа продвижения Комплекса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описание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Определения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“Партнер” </w:t>
      </w:r>
      <w:r w:rsidRPr="00144AA3">
        <w:rPr>
          <w:rFonts w:ascii="Arial" w:eastAsia="Times New Roman" w:hAnsi="Arial" w:cs="Arial"/>
          <w:color w:val="000000"/>
          <w:lang w:eastAsia="ru-RU"/>
        </w:rPr>
        <w:t>- учреждение, организация, СМИ или коммерческое предприятие, заключившие партнерское соглашение с Томским Центром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“Проект”, “Проект С.В.И.П.Е.Р.”, “Комплекс”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-  интерактивный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 по профилактике СПИД “Проект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“Личный кабинет Партнера”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 - персональное пространство Партнера на сайте Комплекса, содержащее контактную информацию Партнера (юр. и фактический адрес, телефоны,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эл.почта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>, контактное лицо) и материалы для скачивания.  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Главная цель Партнерской программы - способствовать распространению профилактической информации среди целевых аудиторий проекта. Как правило, в этот процесс включены не только Центры по профилактике и борьбе со СПИД и другими инфекционными заболеваниями, но и другие учреждения и ведомства, коммерческие компании, благотворительные и общественные организации, а также средства массовой информации.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того, чтобы сделать их взаимодействие в рамках продвижения Комплекса прозрачным и эффективным, разработаны базовые форматы партнерского участия в проекте (Партнерские Соглашения). В каждом конкретном случае набор опций может варьироваться в зависимости от возможностей партнера и потребностей Комплекса.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Задачи программы - способствовать включению как можно большего количества заинтересованных учреждений, компаний и организаций в процесс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профилактики  ВИЧ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/ СПИД среди подростковой и молодежной аудитории в рамках интерактивного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комплекса по профилактике СПИД “Проект С.В.И.П.Е.Р.”.  Кроме того, с помощью Партнерской программы становится возможной более масштабная апробация новых форм и методов профилактики, предлагаемых Комплексом.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Форматы участия в Партнерской программе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Все формы участия в Партнерской программе для разных типов учреждений, организаций и компаний описаны в разделе 2. Форматы участия в Партнерской программе.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Срок действия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Срок действия Партнерской программы в целом не ограничен. Каждое отдельное Партнерское Соглашение заключается сроком на 1 год.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Внесение изменений и дополнений в Партнерскую программу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необходимости, Томским Центром по профилактике и борьбе со СПИД и другими инфекционными заболеваниями вносятся изменения и дополнения в настоящую Партнерскую программу.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6. Выход из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Любой из Партнеров вправе расторгнуть партнерство в одностороннем порядке при невозможности дальнейшего участия в проекте либо кардинального изменения формата проекта, путем направления письменного уведомления Томскому Центру по профилактике и борьбе со СПИД и другими инфекционными заболеваниями.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Томский Центр по профилактике и борьбе со СПИД и другими инфекционными заболеваниями вправе в одностороннем порядке расторгнуть Партнерское Соглашение с </w:t>
      </w: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любым Партнером в случае неисполнения им обязанностей, прописанных в заключенном Партнерском Соглашении.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Default="00144AA3" w:rsidP="00144A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Расторжение Соглашения производится путем направления письменного уведомления в адрес Партнера. В случае расторжения партнерских отношений, Партнеры обязаны в течение недели с момента получения письменного уведомления убрать все ссылки друг на друга и прекратить использование наименований, логотипов и других материалов, которые они использовали в рамках Партнерской программы. Произведенные в рамках совместной деятельности по Партнерской программе затраты Партнеров не компенсируются и не возвращаются. </w:t>
      </w:r>
    </w:p>
    <w:p w:rsidR="00AF6449" w:rsidRPr="00144AA3" w:rsidRDefault="00AF6449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07" w:rsidRPr="00DF36EA" w:rsidRDefault="00BA2D07" w:rsidP="00BA2D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F6449" w:rsidRPr="00144AA3" w:rsidRDefault="00AF6449" w:rsidP="00AF64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Партнер “СМИ”</w:t>
      </w:r>
    </w:p>
    <w:p w:rsidR="00AF6449" w:rsidRPr="00144AA3" w:rsidRDefault="00AF6449" w:rsidP="00AF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49" w:rsidRPr="00144AA3" w:rsidRDefault="00AF6449" w:rsidP="00AF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СМИ и информационные площадки являются одними из наиболее важных каналов донесения корректной и правдивой информации о профилактике ВИЧ/СПИД до самых широких масс. </w:t>
      </w:r>
    </w:p>
    <w:p w:rsidR="00AF6449" w:rsidRPr="00144AA3" w:rsidRDefault="00AF6449" w:rsidP="00AF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Сотрудничество с вами очень важно для “Проекта С.В.И.П.Е.Р.” - только совместно мы сможем помочь молодым людям сделать свою жизнь безопасной и здоровой. </w:t>
      </w:r>
    </w:p>
    <w:p w:rsidR="00AF6449" w:rsidRPr="00144AA3" w:rsidRDefault="00AF6449" w:rsidP="00AF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Поэтому мы приглашаем СМИ и информационные площадки присоединиться к нашей работе и стать Партнерами “Проекта С.В.И.П.Е.Р.”.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07" w:rsidRPr="00144AA3" w:rsidRDefault="00BA2D07" w:rsidP="00B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Базов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ое Партнерское</w:t>
      </w:r>
      <w:r w:rsidR="00AF6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F6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оглашени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proofErr w:type="spellEnd"/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издания-партнера позволяет принимать участие на правах Партнера в акциях и мероприятиях “Проекта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1.1. Логотип Партнера будет размещен на сайте Проекта в разделе Партнеры.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1.2. Размещение информации о Партнере (название издания, ссылка на сайт издания, в некоторых случаях - логотип) в пресс-релизах и информационных сообщениях Проекта, рассылаемых в СМИ.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1.3. Возможность получения эксклюзивных информационных и графических материалов от “Проекта С.В.И.П.Е.Р.” (по предварительному согласованию с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1.4. Размещение информации о Партнере (логотип издания) на сувенирной продукции “Проекта С.В.И.П.Е.Р.” (по предварительному согласованию с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1.5. Размещение информации о Партнере на публичных мероприятиях, проводимых “Проектом С.В.И.П.Е.Р.” (формат - по предварительному согласованию с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Как получить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2.1. Для получения статуса Партнера, вам необходимо связаться с администратором Проекта по электронной почте fatihanov@gmail.com.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Где можно использовать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Информацию о том, что издание является партнером “Проекта С.В.И.П.Е.Р.” можно указывать на информационной полиграфической и сувенирной продукции издания, на сайте издания, в наружной, телевизионной, интернет- и аудиорекламе, в материалах, распространяемых для СМИ, в оформлении массовых и тематических мероприятий, проводимых изданием.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4. Права и обязанности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4.1. Партнер проекта вправе получать информацию об акциях и мероприятиях Комплекса.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4.2. Партнер обязан исполнять настоящее Соглашение лично. Уступка прав иному изданию возможна только с письменного согласия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4.3. Партнер не имеет право использовать товарные знаки, знаки обслуживания, иные результаты интеллектуальной деятельности, исключительные права на которые принадлежат Томскому Центру по профилактике и борьбе со СПИД и другими инфекционными заболеваниями без предварительного письменного согласования с Центром.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4.4. Партнер имеет право использовать специально разработанные для него логотипы, товарные знаки, знаки обслуживания и иные результаты интеллектуальной деятельности «Проекта С.В.И.П.Е.Р.», предоставляемые ему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4.5. Партнер не имеет право использовать сайт, логотип и названия, сходные до степени смешения с сайтом, логотипом и названием «Проекта С.В.И.П.Е.Р.»;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4.6. Партнер не имеет право проводить рекламно-информационные кампании, противоречащие ФЗ «О рекламе» или иному законодательству РФ и использующие идею, символику, логотипы, товарные знаки, знаки обслуживания и иные результаты интеллектуальной деятельности «Проекта С.В.И.П.Е.Р.»;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4.7. Партнер имеет право самостоятельно планировать и проводить информационные, маркетинговые и рекламные кампании, использующие идею, символику, логотипы, товарные знаки, знаки обслуживания и иные результаты интеллектуальной деятельности «Проекта С.В.И.П.Е.Р.» после согласования их с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4.8. Партнер обязан самостоятельно изучать официальные информационные ресурсы Комплекса и своевременно реагировать на предложения об участии в мероприятиях и акциях “Проекта С.В.И.П.Е.Р.”;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4.9. Партнер обязан предоставлять всестороннюю и своевременную информационную поддержку мероприятиям и акциям “Проекта С.В.И.П.Е.Р.”.</w:t>
      </w:r>
    </w:p>
    <w:p w:rsidR="00DF36EA" w:rsidRDefault="00DF36EA" w:rsidP="00144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Срок действия статуса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Партнера действителен в течение 1 года с момента заключения Партнерского соглашения. </w:t>
      </w:r>
    </w:p>
    <w:sectPr w:rsidR="00144AA3" w:rsidRPr="001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3D"/>
    <w:multiLevelType w:val="multilevel"/>
    <w:tmpl w:val="3B42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28D"/>
    <w:multiLevelType w:val="multilevel"/>
    <w:tmpl w:val="1DF8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122"/>
    <w:multiLevelType w:val="multilevel"/>
    <w:tmpl w:val="A4DC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0AD7"/>
    <w:multiLevelType w:val="multilevel"/>
    <w:tmpl w:val="04744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00E36"/>
    <w:multiLevelType w:val="multilevel"/>
    <w:tmpl w:val="B6822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17A06"/>
    <w:multiLevelType w:val="multilevel"/>
    <w:tmpl w:val="37A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DA"/>
    <w:multiLevelType w:val="multilevel"/>
    <w:tmpl w:val="685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3"/>
    <w:rsid w:val="00144AA3"/>
    <w:rsid w:val="00717B59"/>
    <w:rsid w:val="009C73F7"/>
    <w:rsid w:val="00AF6449"/>
    <w:rsid w:val="00BA2D07"/>
    <w:rsid w:val="00D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B80-C63F-4BFD-8B4D-0C17F94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Fatkulin</dc:creator>
  <cp:keywords/>
  <dc:description/>
  <cp:lastModifiedBy>Igor Fatkulin</cp:lastModifiedBy>
  <cp:revision>3</cp:revision>
  <dcterms:created xsi:type="dcterms:W3CDTF">2015-10-22T16:15:00Z</dcterms:created>
  <dcterms:modified xsi:type="dcterms:W3CDTF">2015-10-22T16:25:00Z</dcterms:modified>
</cp:coreProperties>
</file>