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A3" w:rsidRPr="00144AA3" w:rsidRDefault="00144AA3" w:rsidP="0014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Партнерская программа продвижения Комплекса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Общее описание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1. Определения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“Партнер” </w:t>
      </w:r>
      <w:r w:rsidRPr="00144AA3">
        <w:rPr>
          <w:rFonts w:ascii="Arial" w:eastAsia="Times New Roman" w:hAnsi="Arial" w:cs="Arial"/>
          <w:color w:val="000000"/>
          <w:lang w:eastAsia="ru-RU"/>
        </w:rPr>
        <w:t>- учреждение, организация, СМИ или коммерческое предприятие, заключившие партнерское соглашение с Томским Центром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“Проект”, “Проект С.В.И.П.Е.Р.”, “Комплекс” 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-  интерактивный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трансмедийный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мультиплатформенный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комплекс по профилактике СПИД “Проект С.В.И.П.Е.Р.”.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“Личный кабинет Партнера”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 - персональное пространство Партнера на сайте Комплекса, содержащее контактную информацию Партнера (юр. и фактический адрес, телефоны,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эл.почта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>, контактное лицо) и материалы для скачивания.   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2. Цели и задачи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Главная цель Партнерской программы - способствовать распространению профилактической информации среди целевых аудиторий проекта. Как правило, в этот процесс включены не только Центры по профилактике и борьбе со СПИД и другими инфекционными заболеваниями, но и другие учреждения и ведомства, коммерческие компании, благотворительные и общественные организации, а также средства массовой информации.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Для того, чтобы сделать их взаимодействие в рамках продвижения Комплекса прозрачным и эффективным, разработаны базовые форматы партнерского участия в проекте (Партнерские Соглашения). В каждом конкретном случае набор опций может варьироваться в зависимости от возможностей партнера и потребностей Комплекса.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Задачи программы - способствовать включению как можно большего количества заинтересованных учреждений, компаний и организаций в процесс </w:t>
      </w:r>
      <w:proofErr w:type="gramStart"/>
      <w:r w:rsidRPr="00144AA3">
        <w:rPr>
          <w:rFonts w:ascii="Arial" w:eastAsia="Times New Roman" w:hAnsi="Arial" w:cs="Arial"/>
          <w:color w:val="000000"/>
          <w:lang w:eastAsia="ru-RU"/>
        </w:rPr>
        <w:t>профилактики  ВИЧ</w:t>
      </w:r>
      <w:proofErr w:type="gramEnd"/>
      <w:r w:rsidRPr="00144AA3">
        <w:rPr>
          <w:rFonts w:ascii="Arial" w:eastAsia="Times New Roman" w:hAnsi="Arial" w:cs="Arial"/>
          <w:color w:val="000000"/>
          <w:lang w:eastAsia="ru-RU"/>
        </w:rPr>
        <w:t xml:space="preserve">/ СПИД среди подростковой и молодежной аудитории в рамках интерактивного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трансмедийного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мультиплатформенного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комплекса по профилактике СПИД “Проект С.В.И.П.Е.Р.”.  Кроме того, с помощью Партнерской программы становится возможной более масштабная апробация новых форм и методов профилактики, предлагаемых Комплексом.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3. Форматы участия в Партнерской программе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Все формы участия в Партнерской программе для разных типов учреждений, организаций и компаний описаны в разделе 2. Форматы участия в Партнерской программе.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4. Срок действия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Срок действия Партнерской программы в целом не ограничен. Каждое отдельное Партнерское Соглашение заключается сроком на 1 год.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5. Внесение изменений и дополнений в Партнерскую программу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В случае необходимости, Томским Центром по профилактике и борьбе со СПИД и другими инфекционными заболеваниями вносятся изменения и дополнения в настоящую Партнерскую программу.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6. Выход из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Любой из Партнеров вправе расторгнуть партнерство в одностороннем порядке при невозможности дальнейшего участия в проекте либо кардинального изменения формата проекта, путем направления письменного уведомления Томскому Центру по профилактике и борьбе со СПИД и другими инфекционными заболеваниями.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Томский Центр по профилактике и борьбе со СПИД и другими инфекционными заболеваниями вправе в одностороннем порядке расторгнуть Партнерское Соглашение с </w:t>
      </w:r>
      <w:r w:rsidRPr="00144AA3">
        <w:rPr>
          <w:rFonts w:ascii="Arial" w:eastAsia="Times New Roman" w:hAnsi="Arial" w:cs="Arial"/>
          <w:color w:val="000000"/>
          <w:lang w:eastAsia="ru-RU"/>
        </w:rPr>
        <w:lastRenderedPageBreak/>
        <w:t>любым Партнером в случае неисполнения им обязанностей, прописанных в заключенном Партнерском Соглашении.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Расторжение Соглашения производится путем направления письменного уведомления в адрес Партнера. В случае расторжения партнерских отношений, Партнеры обязаны в течение недели с момента получения письменного уведомления убрать все ссылки друг на друга и прекратить использование наименований, логотипов и других материалов, которые они использовали в рамках Партнерской программы. Произведенные в рамках совместной деятельности по Партнерской программе затраты Партнеров не компенсируются и не возвращаются. </w:t>
      </w:r>
    </w:p>
    <w:p w:rsidR="00144AA3" w:rsidRDefault="00144AA3" w:rsidP="0014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Партнер “Государственное учреждение”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Большая часть задач, которые нужно решать государственным учреждениям разных регионов РФ в ходе профилактики ВИЧ/СПИД, однотипны.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Удачная практика, разработанная в одном регионе, может помочь многим. </w:t>
      </w:r>
    </w:p>
    <w:p w:rsidR="00144AA3" w:rsidRDefault="00144AA3" w:rsidP="00144A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Поэтому мы приглашаем коллег из всех регионов РФ воспользоваться уже существующими наработками и стать Партнерами “Проекта С.В.И.П.Е.Р.”. 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Базов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ое Партнерское С</w:t>
      </w: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оглашени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1.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Статус учреждения-партнера позволяет получить доступ к методическим профилактическим материалам, разработанным в рамках Комплекса, а также принимать участие на правах Партнера в акциях и мероприятиях “Проекта С.В.И.П.Е.Р.”.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2. Как получить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2.1. Для получения статуса Партнера, вам необходимо связаться с администратором Проекта по электронной почте fatihanov@gmail.com.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2.2. Сделать благотворительный взнос в Фонд развития Проекта (по предварительному согласованию с представителем Томского Центра по профилактике и борьбе со СПИД и другими инфекционными заболеваниями).</w:t>
      </w:r>
    </w:p>
    <w:p w:rsidR="00144AA3" w:rsidRPr="00144AA3" w:rsidRDefault="00144AA3" w:rsidP="00144A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3. Где можно использовать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Информацию о том, что учреждение является партнером “Проекта С.В.И.П.Е.Р.” можно указывать на информационной полиграфической и сувенирной продукции учреждения, на сайте учреждения, в наружной, телевизионной, интернет- и аудиорекламе, в материалах, распространяемых для СМИ, в оформлении массовых и тематических мероприятий, проводимых учреждением.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4. Права и обязанности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4.1. Партнер проекта вправе получать все обновления методических профилактических материалов, информацию об акциях и мероприятиях Комплекса.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4.2. Партнер обязан исполнять настоящее Соглашение лично. Уступка прав иному учреждению возможна только с письменного согласия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4.3. Партнер обязан предоставлять «Проекту С.В.И.П.Е.Р.» полную информацию о ходе и результате использования методических материалов и других модулей комплекса в кратчайшие сроки после получения запроса от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lastRenderedPageBreak/>
        <w:t>4.4. Партнер обязан предоставлять ежегодные отчеты об использовании материалов</w:t>
      </w:r>
      <w:r w:rsidRPr="00144AA3">
        <w:rPr>
          <w:rFonts w:ascii="Arial" w:eastAsia="Times New Roman" w:hAnsi="Arial" w:cs="Arial"/>
          <w:color w:val="000000"/>
          <w:shd w:val="clear" w:color="auto" w:fill="FF00FF"/>
          <w:lang w:eastAsia="ru-RU"/>
        </w:rPr>
        <w:t xml:space="preserve"> </w:t>
      </w:r>
      <w:r w:rsidRPr="00144AA3">
        <w:rPr>
          <w:rFonts w:ascii="Arial" w:eastAsia="Times New Roman" w:hAnsi="Arial" w:cs="Arial"/>
          <w:color w:val="000000"/>
          <w:lang w:eastAsia="ru-RU"/>
        </w:rPr>
        <w:t>«Проекта С.В.И.П.Е.Р.» (включая статистические данные) в письменном виде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4.5. Партнер не имеет право использовать товарные знаки, знаки обслуживания, иные результаты интеллектуальной деятельности, исключительные права на которые принадлежат Томскому Центру по профилактике и борьбе со СПИД и другими инфекционными заболеваниями без предварительного письменного согласования с Центром.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4.6. Партнер имеет право использовать специально разработанные для него логотипы, товарные знаки, знаки обслуживания и иные результаты интеллектуальной деятельности «Проекта С.В.И.П.Е.Р.», специально предоставляемые ему в Личном кабинете на сайте проекта.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4.7. Партнер не имеет право использовать сайт, логотип и названия, сходные до степени смешения с сайтом, логотипом и названием «Проекта С.В.И.П.Е.Р.».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4.8. Партнер не имеет право проводить рекламно-информационные кампании, противоречащие ФЗ «О рекламе» или иному законодательству РФ и использующие идею, символику, логотипы, товарные знаки, знаки обслуживания и иные результаты интеллектуальной деятельности «Проекта С.В.И.П.Е.Р.».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4.9. Партнер имеет право самостоятельно планировать и проводить информационные, маркетинговые и рекламные кампании, использующие идею, символику, логотипы, товарные знаки, знаки обслуживания и иные результаты интеллектуальной деятельности «Проекта С.В.И.П.Е.Р.» после согласования их с представителем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4.10. Партнер обязан самостоятельно изучать официальные информационные ресурсы Комплекса и своевременно реагировать на предложения об участии в мероприятиях и акциях “Проекта С.В.И.П.Е.Р.”.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4.11. Партнер обязан предоставлять всестороннюю и своевременную информационную поддержку мероприятиям и акциям “Проекта С.В.И.П.Е.Р.”.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5. Срок действия статуса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Статус Партнера действителен в течение 1 года с момента заключения Партнерского соглашения.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44AA3" w:rsidRPr="0014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4F3D"/>
    <w:multiLevelType w:val="multilevel"/>
    <w:tmpl w:val="3B42A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0028D"/>
    <w:multiLevelType w:val="multilevel"/>
    <w:tmpl w:val="1DF82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5122"/>
    <w:multiLevelType w:val="multilevel"/>
    <w:tmpl w:val="A4DC0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50AD7"/>
    <w:multiLevelType w:val="multilevel"/>
    <w:tmpl w:val="04744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00E36"/>
    <w:multiLevelType w:val="multilevel"/>
    <w:tmpl w:val="B6822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17A06"/>
    <w:multiLevelType w:val="multilevel"/>
    <w:tmpl w:val="37A8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644DA"/>
    <w:multiLevelType w:val="multilevel"/>
    <w:tmpl w:val="685C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3"/>
    <w:rsid w:val="00144AA3"/>
    <w:rsid w:val="00173691"/>
    <w:rsid w:val="0071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0B80-C63F-4BFD-8B4D-0C17F94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Fatkulin</dc:creator>
  <cp:keywords/>
  <dc:description/>
  <cp:lastModifiedBy>Igor Fatkulin</cp:lastModifiedBy>
  <cp:revision>2</cp:revision>
  <dcterms:created xsi:type="dcterms:W3CDTF">2015-10-22T16:04:00Z</dcterms:created>
  <dcterms:modified xsi:type="dcterms:W3CDTF">2015-10-22T16:26:00Z</dcterms:modified>
</cp:coreProperties>
</file>